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D84B" w14:textId="2CC6FFCD" w:rsidR="00D171AD" w:rsidRDefault="00CA3A1B">
      <w:pPr>
        <w:rPr>
          <w:rFonts w:ascii="Segoe UI" w:hAnsi="Segoe UI" w:cs="Segoe UI"/>
          <w:sz w:val="21"/>
          <w:szCs w:val="21"/>
        </w:rPr>
      </w:pPr>
      <w:r>
        <w:rPr>
          <w:rFonts w:ascii="Segoe UI" w:hAnsi="Segoe UI" w:cs="Segoe UI"/>
          <w:sz w:val="21"/>
          <w:szCs w:val="21"/>
        </w:rPr>
        <w:t xml:space="preserve"> </w:t>
      </w:r>
      <w:r w:rsidR="00C26945">
        <w:rPr>
          <w:rFonts w:ascii="Segoe UI" w:hAnsi="Segoe UI" w:cs="Segoe UI"/>
          <w:sz w:val="21"/>
          <w:szCs w:val="21"/>
        </w:rPr>
        <w:t>Practice to Patient Newsletter or email content</w:t>
      </w:r>
    </w:p>
    <w:p w14:paraId="5837956C" w14:textId="77777777" w:rsidR="00FF542F" w:rsidRDefault="00FF542F">
      <w:pPr>
        <w:rPr>
          <w:rFonts w:ascii="Segoe UI" w:hAnsi="Segoe UI" w:cs="Segoe UI"/>
          <w:sz w:val="21"/>
          <w:szCs w:val="21"/>
        </w:rPr>
      </w:pPr>
    </w:p>
    <w:p w14:paraId="774FBFA3" w14:textId="3410E3E8" w:rsidR="00CA3A1B" w:rsidRDefault="00CA3A1B" w:rsidP="00C26945">
      <w:pPr>
        <w:pStyle w:val="Heading1"/>
      </w:pPr>
      <w:r w:rsidRPr="00CA3A1B">
        <w:t xml:space="preserve">Introducing </w:t>
      </w:r>
      <w:proofErr w:type="spellStart"/>
      <w:r w:rsidRPr="00CA3A1B">
        <w:t>Insera</w:t>
      </w:r>
      <w:proofErr w:type="spellEnd"/>
      <w:r w:rsidR="002C318A">
        <w:t>™</w:t>
      </w:r>
      <w:r w:rsidRPr="00CA3A1B">
        <w:t xml:space="preserve"> S-R. </w:t>
      </w:r>
    </w:p>
    <w:p w14:paraId="6F630101" w14:textId="20021D4D" w:rsidR="00CA3A1B" w:rsidRDefault="00CA3A1B">
      <w:r w:rsidRPr="00CA3A1B">
        <w:t>Easy to hear</w:t>
      </w:r>
      <w:r w:rsidR="00C26945">
        <w:t xml:space="preserve">. </w:t>
      </w:r>
      <w:r w:rsidRPr="00CA3A1B">
        <w:t xml:space="preserve">Smile from ear to ear. </w:t>
      </w:r>
    </w:p>
    <w:p w14:paraId="2AFB2666" w14:textId="77777777" w:rsidR="00CA3A1B" w:rsidRDefault="00CA3A1B">
      <w:r w:rsidRPr="00CA3A1B">
        <w:t>Smile hearing aids enhance the sounds you want to hear and minimize the ones you don’t. They automatically adjust to your environment, optimizing sound settings so you can stay engaged in the conversation with less effort in the moment and less fatigue at the end of the day.</w:t>
      </w:r>
      <w:r w:rsidRPr="00CA3A1B">
        <w:rPr>
          <w:vertAlign w:val="superscript"/>
        </w:rPr>
        <w:t>1</w:t>
      </w:r>
      <w:r w:rsidRPr="00CA3A1B">
        <w:t xml:space="preserve"> </w:t>
      </w:r>
    </w:p>
    <w:p w14:paraId="20852E7C" w14:textId="3D395A2C" w:rsidR="00CA3A1B" w:rsidRDefault="00CA3A1B">
      <w:r w:rsidRPr="00CA3A1B">
        <w:t xml:space="preserve">Whether you’re catching up with friends in a bustling café or chatting quietly at home, you can enjoy quiet moments, big laughs, and engaging stories. </w:t>
      </w:r>
    </w:p>
    <w:p w14:paraId="13A42470" w14:textId="5C453009" w:rsidR="00C26945" w:rsidRDefault="00FF542F" w:rsidP="00C26945">
      <w:r w:rsidRPr="00C26945">
        <w:drawing>
          <wp:anchor distT="0" distB="0" distL="114300" distR="114300" simplePos="0" relativeHeight="251658240" behindDoc="1" locked="0" layoutInCell="1" allowOverlap="1" wp14:anchorId="01EADF3C" wp14:editId="147D3FBA">
            <wp:simplePos x="0" y="0"/>
            <wp:positionH relativeFrom="page">
              <wp:posOffset>876300</wp:posOffset>
            </wp:positionH>
            <wp:positionV relativeFrom="paragraph">
              <wp:posOffset>133350</wp:posOffset>
            </wp:positionV>
            <wp:extent cx="2779395" cy="1435100"/>
            <wp:effectExtent l="0" t="0" r="1905" b="0"/>
            <wp:wrapTight wrapText="bothSides">
              <wp:wrapPolygon edited="0">
                <wp:start x="0" y="0"/>
                <wp:lineTo x="0" y="21218"/>
                <wp:lineTo x="21467" y="21218"/>
                <wp:lineTo x="21467" y="0"/>
                <wp:lineTo x="0" y="0"/>
              </wp:wrapPolygon>
            </wp:wrapTight>
            <wp:docPr id="843157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5763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9395" cy="1435100"/>
                    </a:xfrm>
                    <a:prstGeom prst="rect">
                      <a:avLst/>
                    </a:prstGeom>
                  </pic:spPr>
                </pic:pic>
              </a:graphicData>
            </a:graphic>
            <wp14:sizeRelH relativeFrom="margin">
              <wp14:pctWidth>0</wp14:pctWidth>
            </wp14:sizeRelH>
            <wp14:sizeRelV relativeFrom="margin">
              <wp14:pctHeight>0</wp14:pctHeight>
            </wp14:sizeRelV>
          </wp:anchor>
        </w:drawing>
      </w:r>
    </w:p>
    <w:p w14:paraId="499B6875" w14:textId="77777777" w:rsidR="00C26945" w:rsidRPr="00FF542F" w:rsidRDefault="00C26945" w:rsidP="00C26945">
      <w:pPr>
        <w:rPr>
          <w:sz w:val="16"/>
          <w:szCs w:val="16"/>
        </w:rPr>
        <w:sectPr w:rsidR="00C26945" w:rsidRPr="00FF542F" w:rsidSect="00FF542F">
          <w:pgSz w:w="12240" w:h="15840"/>
          <w:pgMar w:top="720" w:right="720" w:bottom="720" w:left="720" w:header="720" w:footer="720" w:gutter="0"/>
          <w:cols w:space="720"/>
          <w:docGrid w:linePitch="360"/>
        </w:sectPr>
      </w:pPr>
    </w:p>
    <w:p w14:paraId="50FEC660" w14:textId="27D941AC" w:rsidR="00FF542F" w:rsidRDefault="00C26945" w:rsidP="00FF542F">
      <w:pPr>
        <w:sectPr w:rsidR="00FF542F" w:rsidSect="00FF542F">
          <w:type w:val="continuous"/>
          <w:pgSz w:w="12240" w:h="15840"/>
          <w:pgMar w:top="1440" w:right="1440" w:bottom="1440" w:left="1440" w:header="720" w:footer="720" w:gutter="0"/>
          <w:cols w:num="2" w:space="720"/>
          <w:docGrid w:linePitch="360"/>
        </w:sectPr>
      </w:pPr>
      <w:r w:rsidRPr="00FF542F">
        <w:rPr>
          <w:b/>
          <w:bCs/>
        </w:rPr>
        <w:t xml:space="preserve">Meet Moxi S-R. </w:t>
      </w:r>
      <w:r w:rsidRPr="00C26945">
        <w:t xml:space="preserve">A sleek, </w:t>
      </w:r>
      <w:r w:rsidRPr="00C26945">
        <w:t>rechargeable</w:t>
      </w:r>
      <w:r w:rsidRPr="00C26945">
        <w:t xml:space="preserve"> style that fits behind your ear, built for all</w:t>
      </w:r>
      <w:r w:rsidR="00FF542F">
        <w:t xml:space="preserve"> </w:t>
      </w:r>
      <w:r w:rsidRPr="00C26945">
        <w:t>day wear and effortless connection—at</w:t>
      </w:r>
      <w:r w:rsidR="00FF542F">
        <w:t xml:space="preserve"> </w:t>
      </w:r>
      <w:r w:rsidR="00FF542F" w:rsidRPr="00C26945">
        <w:t>home, on the go, or wherever life takes you.</w:t>
      </w:r>
    </w:p>
    <w:p w14:paraId="613FEE28" w14:textId="24C37BE3" w:rsidR="00FF542F" w:rsidRDefault="00C26945" w:rsidP="00C26945">
      <w:r w:rsidRPr="00C26945">
        <w:t xml:space="preserve"> </w:t>
      </w:r>
    </w:p>
    <w:p w14:paraId="6A033B20" w14:textId="77777777" w:rsidR="00C26945" w:rsidRDefault="00C26945" w:rsidP="00C26945">
      <w:pPr>
        <w:sectPr w:rsidR="00C26945" w:rsidSect="00C26945">
          <w:type w:val="continuous"/>
          <w:pgSz w:w="12240" w:h="15840"/>
          <w:pgMar w:top="1440" w:right="1440" w:bottom="1440" w:left="1440" w:header="720" w:footer="720" w:gutter="0"/>
          <w:cols w:num="2" w:space="720"/>
          <w:docGrid w:linePitch="360"/>
        </w:sectPr>
      </w:pPr>
    </w:p>
    <w:p w14:paraId="63CDC74C" w14:textId="672E3BB0" w:rsidR="00C26945" w:rsidRPr="00FF542F" w:rsidRDefault="00C26945" w:rsidP="00C26945">
      <w:pPr>
        <w:rPr>
          <w:b/>
          <w:bCs/>
        </w:rPr>
      </w:pPr>
      <w:r w:rsidRPr="00FF542F">
        <w:rPr>
          <w:b/>
          <w:bCs/>
        </w:rPr>
        <w:t xml:space="preserve">Introducing </w:t>
      </w:r>
      <w:proofErr w:type="spellStart"/>
      <w:r w:rsidRPr="00FF542F">
        <w:rPr>
          <w:b/>
          <w:bCs/>
        </w:rPr>
        <w:t>Insera</w:t>
      </w:r>
      <w:proofErr w:type="spellEnd"/>
      <w:r w:rsidRPr="00FF542F">
        <w:rPr>
          <w:b/>
          <w:bCs/>
        </w:rPr>
        <w:t xml:space="preserve"> S-R</w:t>
      </w:r>
    </w:p>
    <w:p w14:paraId="3A38E5D2" w14:textId="4F162B1D" w:rsidR="00C26945" w:rsidRDefault="00C26945" w:rsidP="00C26945">
      <w:r w:rsidRPr="00CA3A1B">
        <w:t xml:space="preserve">A discreet, custom, in-the-ear style that’s made just for you, with rechargeable power and reliable connectivity. </w:t>
      </w:r>
    </w:p>
    <w:p w14:paraId="33D58EAB" w14:textId="77777777" w:rsidR="00C26945" w:rsidRPr="00FF542F" w:rsidRDefault="00C26945" w:rsidP="00C26945">
      <w:pPr>
        <w:rPr>
          <w:b/>
          <w:bCs/>
        </w:rPr>
      </w:pPr>
      <w:r w:rsidRPr="00FF542F">
        <w:rPr>
          <w:b/>
          <w:bCs/>
        </w:rPr>
        <w:t xml:space="preserve">Prefer traditional batteries? </w:t>
      </w:r>
    </w:p>
    <w:p w14:paraId="22CF06BF" w14:textId="77777777" w:rsidR="00C26945" w:rsidRDefault="00C26945" w:rsidP="00C26945">
      <w:r w:rsidRPr="00CA3A1B">
        <w:t xml:space="preserve">A non-wireless option, </w:t>
      </w:r>
      <w:proofErr w:type="spellStart"/>
      <w:r w:rsidRPr="00CA3A1B">
        <w:t>Insera</w:t>
      </w:r>
      <w:proofErr w:type="spellEnd"/>
      <w:r w:rsidRPr="00CA3A1B">
        <w:t xml:space="preserve">™ 10 NW O offers a comfortable, custom fit with reliable performance. </w:t>
      </w:r>
    </w:p>
    <w:p w14:paraId="5244BE19" w14:textId="77777777" w:rsidR="00C26945" w:rsidRDefault="00C26945">
      <w:pPr>
        <w:sectPr w:rsidR="00C26945" w:rsidSect="00C26945">
          <w:type w:val="continuous"/>
          <w:pgSz w:w="12240" w:h="15840"/>
          <w:pgMar w:top="1440" w:right="1440" w:bottom="1440" w:left="1440" w:header="720" w:footer="720" w:gutter="0"/>
          <w:cols w:num="2" w:space="720"/>
          <w:docGrid w:linePitch="360"/>
        </w:sectPr>
      </w:pPr>
    </w:p>
    <w:p w14:paraId="1F28550B" w14:textId="190754C5" w:rsidR="00C26945" w:rsidRDefault="00C26945">
      <w:r>
        <w:t xml:space="preserve"> </w:t>
      </w:r>
    </w:p>
    <w:p w14:paraId="4AA64A78" w14:textId="695350A6" w:rsidR="00CA3A1B" w:rsidRDefault="00CA3A1B">
      <w:r w:rsidRPr="00CA3A1B">
        <w:t xml:space="preserve">Effortless connectivity. </w:t>
      </w:r>
    </w:p>
    <w:p w14:paraId="1F3AF958" w14:textId="323D9F5F" w:rsidR="00CA3A1B" w:rsidRDefault="00CA3A1B">
      <w:proofErr w:type="spellStart"/>
      <w:r w:rsidRPr="00CA3A1B">
        <w:t>Insera</w:t>
      </w:r>
      <w:proofErr w:type="spellEnd"/>
      <w:r w:rsidRPr="00CA3A1B">
        <w:t xml:space="preserve"> S-R hearing aids offer easy, reliable universal connectivity</w:t>
      </w:r>
      <w:r w:rsidRPr="00CA3A1B">
        <w:rPr>
          <w:vertAlign w:val="superscript"/>
        </w:rPr>
        <w:t>2</w:t>
      </w:r>
      <w:r w:rsidRPr="00CA3A1B">
        <w:t xml:space="preserve"> with instant compatibility for hands-free calls and smooth media streaming across all your Bluetooth®- enabled devices. </w:t>
      </w:r>
    </w:p>
    <w:p w14:paraId="3589B632" w14:textId="6883B170" w:rsidR="00CA3A1B" w:rsidRDefault="00CA3A1B">
      <w:r w:rsidRPr="00CA3A1B">
        <w:t>Enjoy fast and seamless switching between in-person conversations, phone calls, and streamed media—plus powerful wireless transmission that provides the freedom to walk away from your phone while staying connected and engaged.</w:t>
      </w:r>
    </w:p>
    <w:p w14:paraId="24D54E68" w14:textId="77777777" w:rsidR="00CA3A1B" w:rsidRDefault="00CA3A1B"/>
    <w:p w14:paraId="48CF01A7" w14:textId="77777777" w:rsidR="00CA3A1B" w:rsidRPr="00C26945" w:rsidRDefault="00CA3A1B" w:rsidP="00C26945">
      <w:pPr>
        <w:pStyle w:val="NoSpacing"/>
        <w:rPr>
          <w:sz w:val="18"/>
          <w:szCs w:val="18"/>
        </w:rPr>
      </w:pPr>
      <w:r w:rsidRPr="00C26945">
        <w:rPr>
          <w:sz w:val="18"/>
          <w:szCs w:val="18"/>
        </w:rPr>
        <w:t xml:space="preserve">1 Reference: </w:t>
      </w:r>
      <w:proofErr w:type="spellStart"/>
      <w:r w:rsidRPr="00C26945">
        <w:rPr>
          <w:sz w:val="18"/>
          <w:szCs w:val="18"/>
        </w:rPr>
        <w:t>Latzel</w:t>
      </w:r>
      <w:proofErr w:type="spellEnd"/>
      <w:r w:rsidRPr="00C26945">
        <w:rPr>
          <w:sz w:val="18"/>
          <w:szCs w:val="18"/>
        </w:rPr>
        <w:t xml:space="preserve">, M., Heeren, J., and </w:t>
      </w:r>
      <w:proofErr w:type="spellStart"/>
      <w:r w:rsidRPr="00C26945">
        <w:rPr>
          <w:sz w:val="18"/>
          <w:szCs w:val="18"/>
        </w:rPr>
        <w:t>Lesimple</w:t>
      </w:r>
      <w:proofErr w:type="spellEnd"/>
      <w:r w:rsidRPr="00C26945">
        <w:rPr>
          <w:sz w:val="18"/>
          <w:szCs w:val="18"/>
        </w:rPr>
        <w:t xml:space="preserve">, C. (2024). </w:t>
      </w:r>
    </w:p>
    <w:p w14:paraId="487F3FE8" w14:textId="77777777" w:rsidR="00CA3A1B" w:rsidRPr="00C26945" w:rsidRDefault="00CA3A1B" w:rsidP="00C26945">
      <w:pPr>
        <w:pStyle w:val="NoSpacing"/>
        <w:rPr>
          <w:sz w:val="18"/>
          <w:szCs w:val="18"/>
        </w:rPr>
      </w:pPr>
      <w:r w:rsidRPr="00C26945">
        <w:rPr>
          <w:sz w:val="18"/>
          <w:szCs w:val="18"/>
        </w:rPr>
        <w:t xml:space="preserve">2 Not available for the </w:t>
      </w:r>
      <w:proofErr w:type="spellStart"/>
      <w:r w:rsidRPr="00C26945">
        <w:rPr>
          <w:sz w:val="18"/>
          <w:szCs w:val="18"/>
        </w:rPr>
        <w:t>Insera</w:t>
      </w:r>
      <w:proofErr w:type="spellEnd"/>
      <w:r w:rsidRPr="00C26945">
        <w:rPr>
          <w:sz w:val="18"/>
          <w:szCs w:val="18"/>
        </w:rPr>
        <w:t xml:space="preserve"> 10 NW O.</w:t>
      </w:r>
    </w:p>
    <w:p w14:paraId="54C371C2" w14:textId="77777777" w:rsidR="00CA3A1B" w:rsidRPr="00C26945" w:rsidRDefault="00CA3A1B" w:rsidP="00C26945">
      <w:pPr>
        <w:pStyle w:val="NoSpacing"/>
        <w:rPr>
          <w:sz w:val="18"/>
          <w:szCs w:val="18"/>
        </w:rPr>
      </w:pPr>
      <w:r w:rsidRPr="00C26945">
        <w:rPr>
          <w:sz w:val="18"/>
          <w:szCs w:val="18"/>
        </w:rPr>
        <w:t xml:space="preserve">The Bluetooth® word mark and logos are registered trademarks owned by </w:t>
      </w:r>
    </w:p>
    <w:p w14:paraId="3F5A779D" w14:textId="68F00E71" w:rsidR="00CA3A1B" w:rsidRPr="00C26945" w:rsidRDefault="00CA3A1B" w:rsidP="00C26945">
      <w:pPr>
        <w:pStyle w:val="NoSpacing"/>
        <w:rPr>
          <w:sz w:val="18"/>
          <w:szCs w:val="18"/>
        </w:rPr>
      </w:pPr>
      <w:r w:rsidRPr="00C26945">
        <w:rPr>
          <w:sz w:val="18"/>
          <w:szCs w:val="18"/>
        </w:rPr>
        <w:t>Bluetooth SIG, Inc., and any use of such marks by Sonova AG is under license.</w:t>
      </w:r>
    </w:p>
    <w:sectPr w:rsidR="00CA3A1B" w:rsidRPr="00C26945" w:rsidSect="00FF542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D"/>
    <w:rsid w:val="002C318A"/>
    <w:rsid w:val="00331A04"/>
    <w:rsid w:val="00834246"/>
    <w:rsid w:val="00953FEB"/>
    <w:rsid w:val="00C26945"/>
    <w:rsid w:val="00CA29C1"/>
    <w:rsid w:val="00CA3A1B"/>
    <w:rsid w:val="00D171AD"/>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D85D1"/>
  <w15:chartTrackingRefBased/>
  <w15:docId w15:val="{1EB6BA86-B2A8-49D3-B4CB-3A6F7E39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AD"/>
    <w:rPr>
      <w:rFonts w:eastAsiaTheme="majorEastAsia" w:cstheme="majorBidi"/>
      <w:color w:val="272727" w:themeColor="text1" w:themeTint="D8"/>
    </w:rPr>
  </w:style>
  <w:style w:type="paragraph" w:styleId="Title">
    <w:name w:val="Title"/>
    <w:basedOn w:val="Normal"/>
    <w:next w:val="Normal"/>
    <w:link w:val="TitleChar"/>
    <w:uiPriority w:val="10"/>
    <w:qFormat/>
    <w:rsid w:val="00D1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AD"/>
    <w:pPr>
      <w:spacing w:before="160"/>
      <w:jc w:val="center"/>
    </w:pPr>
    <w:rPr>
      <w:i/>
      <w:iCs/>
      <w:color w:val="404040" w:themeColor="text1" w:themeTint="BF"/>
    </w:rPr>
  </w:style>
  <w:style w:type="character" w:customStyle="1" w:styleId="QuoteChar">
    <w:name w:val="Quote Char"/>
    <w:basedOn w:val="DefaultParagraphFont"/>
    <w:link w:val="Quote"/>
    <w:uiPriority w:val="29"/>
    <w:rsid w:val="00D171AD"/>
    <w:rPr>
      <w:i/>
      <w:iCs/>
      <w:color w:val="404040" w:themeColor="text1" w:themeTint="BF"/>
    </w:rPr>
  </w:style>
  <w:style w:type="paragraph" w:styleId="ListParagraph">
    <w:name w:val="List Paragraph"/>
    <w:basedOn w:val="Normal"/>
    <w:uiPriority w:val="34"/>
    <w:qFormat/>
    <w:rsid w:val="00D171AD"/>
    <w:pPr>
      <w:ind w:left="720"/>
      <w:contextualSpacing/>
    </w:pPr>
  </w:style>
  <w:style w:type="character" w:styleId="IntenseEmphasis">
    <w:name w:val="Intense Emphasis"/>
    <w:basedOn w:val="DefaultParagraphFont"/>
    <w:uiPriority w:val="21"/>
    <w:qFormat/>
    <w:rsid w:val="00D171AD"/>
    <w:rPr>
      <w:i/>
      <w:iCs/>
      <w:color w:val="0F4761" w:themeColor="accent1" w:themeShade="BF"/>
    </w:rPr>
  </w:style>
  <w:style w:type="paragraph" w:styleId="IntenseQuote">
    <w:name w:val="Intense Quote"/>
    <w:basedOn w:val="Normal"/>
    <w:next w:val="Normal"/>
    <w:link w:val="IntenseQuoteChar"/>
    <w:uiPriority w:val="30"/>
    <w:qFormat/>
    <w:rsid w:val="00D1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AD"/>
    <w:rPr>
      <w:i/>
      <w:iCs/>
      <w:color w:val="0F4761" w:themeColor="accent1" w:themeShade="BF"/>
    </w:rPr>
  </w:style>
  <w:style w:type="character" w:styleId="IntenseReference">
    <w:name w:val="Intense Reference"/>
    <w:basedOn w:val="DefaultParagraphFont"/>
    <w:uiPriority w:val="32"/>
    <w:qFormat/>
    <w:rsid w:val="00D171AD"/>
    <w:rPr>
      <w:b/>
      <w:bCs/>
      <w:smallCaps/>
      <w:color w:val="0F4761" w:themeColor="accent1" w:themeShade="BF"/>
      <w:spacing w:val="5"/>
    </w:rPr>
  </w:style>
  <w:style w:type="character" w:styleId="Hyperlink">
    <w:name w:val="Hyperlink"/>
    <w:basedOn w:val="DefaultParagraphFont"/>
    <w:uiPriority w:val="99"/>
    <w:unhideWhenUsed/>
    <w:rsid w:val="00CA3A1B"/>
    <w:rPr>
      <w:color w:val="467886" w:themeColor="hyperlink"/>
      <w:u w:val="single"/>
    </w:rPr>
  </w:style>
  <w:style w:type="character" w:styleId="UnresolvedMention">
    <w:name w:val="Unresolved Mention"/>
    <w:basedOn w:val="DefaultParagraphFont"/>
    <w:uiPriority w:val="99"/>
    <w:semiHidden/>
    <w:unhideWhenUsed/>
    <w:rsid w:val="00CA3A1B"/>
    <w:rPr>
      <w:color w:val="605E5C"/>
      <w:shd w:val="clear" w:color="auto" w:fill="E1DFDD"/>
    </w:rPr>
  </w:style>
  <w:style w:type="paragraph" w:styleId="NoSpacing">
    <w:name w:val="No Spacing"/>
    <w:uiPriority w:val="1"/>
    <w:qFormat/>
    <w:rsid w:val="00C26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8547E20F439429163FFC21FF64969" ma:contentTypeVersion="12" ma:contentTypeDescription="Create a new document." ma:contentTypeScope="" ma:versionID="57c5087e9c0e8249f656dde0f7a10d40">
  <xsd:schema xmlns:xsd="http://www.w3.org/2001/XMLSchema" xmlns:xs="http://www.w3.org/2001/XMLSchema" xmlns:p="http://schemas.microsoft.com/office/2006/metadata/properties" xmlns:ns2="fb912f20-1a71-4466-befd-20e48251eeea" targetNamespace="http://schemas.microsoft.com/office/2006/metadata/properties" ma:root="true" ma:fieldsID="ad50bc61ecc3d0e56866380fa249d4e5" ns2:_="">
    <xsd:import namespace="fb912f20-1a71-4466-befd-20e48251ee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12f20-1a71-4466-befd-20e48251e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caaf5f-e1dd-443f-97b1-9276ea1b78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912f20-1a71-4466-befd-20e48251ee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BCBFAA-52DA-4427-990D-6E7E5866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12f20-1a71-4466-befd-20e48251e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447F2-6909-451E-BE71-3D6BCEC719B9}">
  <ds:schemaRefs>
    <ds:schemaRef ds:uri="http://schemas.microsoft.com/sharepoint/v3/contenttype/forms"/>
  </ds:schemaRefs>
</ds:datastoreItem>
</file>

<file path=customXml/itemProps3.xml><?xml version="1.0" encoding="utf-8"?>
<ds:datastoreItem xmlns:ds="http://schemas.openxmlformats.org/officeDocument/2006/customXml" ds:itemID="{68393CF7-A167-4B3F-8D3E-E5D4B4B68FDE}">
  <ds:schemaRefs>
    <ds:schemaRef ds:uri="http://schemas.openxmlformats.org/package/2006/metadata/core-properties"/>
    <ds:schemaRef ds:uri="http://www.w3.org/XML/1998/namespace"/>
    <ds:schemaRef ds:uri="fb912f20-1a71-4466-befd-20e48251eeea"/>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Alicia</dc:creator>
  <cp:keywords/>
  <dc:description/>
  <cp:lastModifiedBy>Ross, Alicia</cp:lastModifiedBy>
  <cp:revision>2</cp:revision>
  <dcterms:created xsi:type="dcterms:W3CDTF">2026-01-16T14:26:00Z</dcterms:created>
  <dcterms:modified xsi:type="dcterms:W3CDTF">2026-01-16T17:29:00Z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0x0101003938547E20F439429163FFC21FF64969</vt:lpwstr>
  </property>
  <property fmtid="{D5CDD505-2E9C-101B-9397-08002B2CF9AE}" pid="3" name="MediaServiceImageTags">
    <vt:lpwstr/>
  </property>
</Properties>
</file>